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38" w:rsidRDefault="004151D7" w:rsidP="004151D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>
            <wp:extent cx="854015" cy="854015"/>
            <wp:effectExtent l="0" t="0" r="3810" b="3810"/>
            <wp:docPr id="3" name="Bilde 3" descr="C:\Users\Ei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:\Users\Ei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35B">
        <w:rPr>
          <w:rFonts w:asciiTheme="majorHAnsi" w:hAnsiTheme="majorHAnsi" w:cs="Times New Roman"/>
          <w:b/>
          <w:sz w:val="28"/>
          <w:szCs w:val="28"/>
        </w:rPr>
        <w:t>Landslaget for offentlige pensjonister</w:t>
      </w:r>
    </w:p>
    <w:p w:rsidR="00D07377" w:rsidRDefault="00D07377" w:rsidP="004151D7">
      <w:pPr>
        <w:rPr>
          <w:rFonts w:asciiTheme="majorHAnsi" w:hAnsiTheme="majorHAnsi" w:cs="Times New Roman"/>
          <w:b/>
          <w:sz w:val="28"/>
          <w:szCs w:val="28"/>
        </w:rPr>
      </w:pPr>
    </w:p>
    <w:p w:rsidR="00D07377" w:rsidRPr="00D07377" w:rsidRDefault="00D07377" w:rsidP="004151D7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 w:rsidRPr="00D07377">
        <w:rPr>
          <w:rFonts w:asciiTheme="majorHAnsi" w:hAnsiTheme="majorHAnsi" w:cs="Times New Roman"/>
          <w:b/>
          <w:sz w:val="20"/>
          <w:szCs w:val="20"/>
        </w:rPr>
        <w:t>Oslo 14 /1-201</w:t>
      </w:r>
      <w:r>
        <w:rPr>
          <w:rFonts w:asciiTheme="majorHAnsi" w:hAnsiTheme="majorHAnsi" w:cs="Times New Roman"/>
          <w:b/>
          <w:sz w:val="20"/>
          <w:szCs w:val="20"/>
        </w:rPr>
        <w:t>5</w:t>
      </w:r>
    </w:p>
    <w:p w:rsidR="00D07377" w:rsidRDefault="00D07377" w:rsidP="00D07377">
      <w:pPr>
        <w:rPr>
          <w:b/>
        </w:rPr>
      </w:pPr>
    </w:p>
    <w:p w:rsidR="00D07377" w:rsidRDefault="00D07377" w:rsidP="00D07377">
      <w:pPr>
        <w:rPr>
          <w:b/>
        </w:rPr>
      </w:pPr>
    </w:p>
    <w:p w:rsidR="00D07377" w:rsidRDefault="00D07377" w:rsidP="00D07377">
      <w:pPr>
        <w:rPr>
          <w:b/>
        </w:rPr>
      </w:pPr>
    </w:p>
    <w:p w:rsidR="00D07377" w:rsidRDefault="00D07377" w:rsidP="00D07377">
      <w:pPr>
        <w:rPr>
          <w:b/>
        </w:rPr>
      </w:pPr>
      <w:r w:rsidRPr="003924E6">
        <w:rPr>
          <w:b/>
        </w:rPr>
        <w:t xml:space="preserve">LOP: </w:t>
      </w:r>
      <w:proofErr w:type="spellStart"/>
      <w:r w:rsidRPr="003924E6">
        <w:rPr>
          <w:b/>
        </w:rPr>
        <w:t>Høyrings</w:t>
      </w:r>
      <w:r>
        <w:rPr>
          <w:b/>
        </w:rPr>
        <w:t>svar</w:t>
      </w:r>
      <w:proofErr w:type="spellEnd"/>
      <w:r w:rsidRPr="003924E6">
        <w:rPr>
          <w:b/>
        </w:rPr>
        <w:t xml:space="preserve"> om kontaktlege i </w:t>
      </w:r>
      <w:proofErr w:type="spellStart"/>
      <w:r w:rsidRPr="003924E6">
        <w:rPr>
          <w:b/>
        </w:rPr>
        <w:t>spesialisthelsetenesta</w:t>
      </w:r>
      <w:proofErr w:type="spellEnd"/>
      <w:r w:rsidRPr="003924E6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Høyringsfrist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24.01.2015</w:t>
      </w:r>
      <w:proofErr w:type="gramEnd"/>
      <w:r>
        <w:rPr>
          <w:b/>
        </w:rPr>
        <w:t>.</w:t>
      </w:r>
    </w:p>
    <w:p w:rsidR="00D07377" w:rsidRDefault="00D07377" w:rsidP="00D07377">
      <w:r w:rsidRPr="003924E6">
        <w:t xml:space="preserve">Ved første </w:t>
      </w:r>
      <w:proofErr w:type="spellStart"/>
      <w:r w:rsidRPr="003924E6">
        <w:t>augnekast</w:t>
      </w:r>
      <w:proofErr w:type="spellEnd"/>
      <w:r w:rsidRPr="003924E6">
        <w:t xml:space="preserve"> kan </w:t>
      </w:r>
      <w:r>
        <w:t xml:space="preserve">forslaget om kontaktlege i </w:t>
      </w:r>
      <w:proofErr w:type="spellStart"/>
      <w:proofErr w:type="gramStart"/>
      <w:r>
        <w:t>spesialisthelsetenesta</w:t>
      </w:r>
      <w:proofErr w:type="spellEnd"/>
      <w:r>
        <w:t xml:space="preserve"> </w:t>
      </w:r>
      <w:r w:rsidRPr="003924E6">
        <w:t xml:space="preserve"> likne</w:t>
      </w:r>
      <w:proofErr w:type="gramEnd"/>
      <w:r w:rsidRPr="003924E6">
        <w:t xml:space="preserve"> </w:t>
      </w:r>
      <w:proofErr w:type="spellStart"/>
      <w:r w:rsidRPr="003924E6">
        <w:t>mykje</w:t>
      </w:r>
      <w:proofErr w:type="spellEnd"/>
      <w:r w:rsidRPr="003924E6">
        <w:t xml:space="preserve"> på</w:t>
      </w:r>
      <w:r>
        <w:t xml:space="preserve"> koordinator etter </w:t>
      </w:r>
      <w:proofErr w:type="spellStart"/>
      <w:r>
        <w:t>spesialisthelsetenestelova</w:t>
      </w:r>
      <w:proofErr w:type="spellEnd"/>
      <w:r>
        <w:t xml:space="preserve">. Men der er store skilnader, sjå tabellen </w:t>
      </w:r>
      <w:proofErr w:type="spellStart"/>
      <w:r>
        <w:t>nedanfor</w:t>
      </w:r>
      <w:proofErr w:type="spellEnd"/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7377" w:rsidRPr="006B62B2" w:rsidTr="00D8312A">
        <w:tc>
          <w:tcPr>
            <w:tcW w:w="4531" w:type="dxa"/>
          </w:tcPr>
          <w:p w:rsidR="00D07377" w:rsidRPr="006B62B2" w:rsidRDefault="00D07377" w:rsidP="00D8312A">
            <w:pPr>
              <w:rPr>
                <w:b/>
              </w:rPr>
            </w:pPr>
            <w:r w:rsidRPr="006B62B2">
              <w:rPr>
                <w:b/>
              </w:rPr>
              <w:t>Koordinator</w:t>
            </w:r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spesialisthelsetenesta</w:t>
            </w:r>
            <w:proofErr w:type="spellEnd"/>
          </w:p>
        </w:tc>
        <w:tc>
          <w:tcPr>
            <w:tcW w:w="4531" w:type="dxa"/>
          </w:tcPr>
          <w:p w:rsidR="00D07377" w:rsidRPr="006B62B2" w:rsidRDefault="00D07377" w:rsidP="00D8312A">
            <w:pPr>
              <w:rPr>
                <w:b/>
              </w:rPr>
            </w:pPr>
            <w:r w:rsidRPr="006B62B2">
              <w:rPr>
                <w:b/>
              </w:rPr>
              <w:t>Kontaktlege</w:t>
            </w:r>
          </w:p>
        </w:tc>
      </w:tr>
      <w:tr w:rsidR="00D07377" w:rsidTr="00D8312A">
        <w:tc>
          <w:tcPr>
            <w:tcW w:w="4531" w:type="dxa"/>
          </w:tcPr>
          <w:p w:rsidR="00D07377" w:rsidRDefault="00D07377" w:rsidP="00D8312A">
            <w:r>
              <w:t xml:space="preserve">For </w:t>
            </w:r>
            <w:proofErr w:type="spellStart"/>
            <w:r>
              <w:t>pasientar</w:t>
            </w:r>
            <w:proofErr w:type="spellEnd"/>
            <w:r>
              <w:t xml:space="preserve"> med behov for komplekse eller langvarige og koordinerte </w:t>
            </w:r>
            <w:proofErr w:type="spellStart"/>
            <w:r>
              <w:t>tenester</w:t>
            </w:r>
            <w:proofErr w:type="spellEnd"/>
          </w:p>
        </w:tc>
        <w:tc>
          <w:tcPr>
            <w:tcW w:w="4531" w:type="dxa"/>
          </w:tcPr>
          <w:p w:rsidR="00D07377" w:rsidRDefault="00D07377" w:rsidP="00D8312A">
            <w:r>
              <w:t xml:space="preserve">For </w:t>
            </w:r>
            <w:proofErr w:type="spellStart"/>
            <w:r>
              <w:t>pasientar</w:t>
            </w:r>
            <w:proofErr w:type="spellEnd"/>
            <w:r>
              <w:t xml:space="preserve"> med </w:t>
            </w:r>
            <w:proofErr w:type="spellStart"/>
            <w:r>
              <w:t>alvorleg</w:t>
            </w:r>
            <w:proofErr w:type="spellEnd"/>
            <w:r>
              <w:t xml:space="preserve"> sjukdom, skade eller liding, som treng individuell behandling/ oppfølgjing </w:t>
            </w:r>
            <w:proofErr w:type="spellStart"/>
            <w:r w:rsidRPr="00BD0B00">
              <w:t>frå</w:t>
            </w:r>
            <w:proofErr w:type="spellEnd"/>
            <w:r w:rsidRPr="00BD0B00">
              <w:t xml:space="preserve"> </w:t>
            </w:r>
            <w:proofErr w:type="spellStart"/>
            <w:r w:rsidRPr="00BD0B00">
              <w:t>spesialisthelsetenesta</w:t>
            </w:r>
            <w:proofErr w:type="spellEnd"/>
            <w:r>
              <w:t xml:space="preserve"> over </w:t>
            </w:r>
            <w:proofErr w:type="spellStart"/>
            <w:r>
              <w:t>ein</w:t>
            </w:r>
            <w:proofErr w:type="spellEnd"/>
            <w:r>
              <w:t xml:space="preserve"> viss tidsperiode.</w:t>
            </w:r>
          </w:p>
        </w:tc>
      </w:tr>
      <w:tr w:rsidR="00D07377" w:rsidTr="00D8312A">
        <w:tc>
          <w:tcPr>
            <w:tcW w:w="4531" w:type="dxa"/>
          </w:tcPr>
          <w:p w:rsidR="00D07377" w:rsidRDefault="00D07377" w:rsidP="00D8312A">
            <w:r>
              <w:t xml:space="preserve">Skal sikre </w:t>
            </w:r>
            <w:proofErr w:type="spellStart"/>
            <w:r>
              <w:t>kontinuerlege</w:t>
            </w:r>
            <w:proofErr w:type="spellEnd"/>
            <w:r>
              <w:t xml:space="preserve"> og </w:t>
            </w:r>
            <w:proofErr w:type="spellStart"/>
            <w:r>
              <w:t>heilskaplege</w:t>
            </w:r>
            <w:proofErr w:type="spellEnd"/>
            <w:r>
              <w:t xml:space="preserve"> pasientforløp: samordning med </w:t>
            </w:r>
            <w:r w:rsidRPr="00E837FD">
              <w:t>andre</w:t>
            </w:r>
            <w:r w:rsidRPr="00AF60C8">
              <w:rPr>
                <w:b/>
              </w:rPr>
              <w:t xml:space="preserve"> </w:t>
            </w:r>
            <w:proofErr w:type="spellStart"/>
            <w:r>
              <w:t>helsetenester</w:t>
            </w:r>
            <w:proofErr w:type="spellEnd"/>
            <w:r>
              <w:t xml:space="preserve"> i samband med institusjons-</w:t>
            </w:r>
            <w:proofErr w:type="spellStart"/>
            <w:r>
              <w:t>opphald</w:t>
            </w:r>
            <w:proofErr w:type="spellEnd"/>
            <w:r>
              <w:t xml:space="preserve"> (dvs. både mot andre deler av institusjonen, andre </w:t>
            </w:r>
            <w:proofErr w:type="spellStart"/>
            <w:r>
              <w:t>helseføretak</w:t>
            </w:r>
            <w:proofErr w:type="spellEnd"/>
            <w:r>
              <w:t xml:space="preserve">, </w:t>
            </w:r>
            <w:proofErr w:type="spellStart"/>
            <w:r>
              <w:t>privatpraktiserande</w:t>
            </w:r>
            <w:proofErr w:type="spellEnd"/>
            <w:r>
              <w:t xml:space="preserve"> </w:t>
            </w:r>
            <w:proofErr w:type="spellStart"/>
            <w:r>
              <w:t>spesialistar</w:t>
            </w:r>
            <w:proofErr w:type="spellEnd"/>
            <w:r>
              <w:t xml:space="preserve"> og </w:t>
            </w:r>
            <w:proofErr w:type="spellStart"/>
            <w:r>
              <w:t>kommunehelsetenesta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D07377" w:rsidRDefault="00D07377" w:rsidP="00D8312A">
            <w:r>
              <w:t xml:space="preserve">Skal </w:t>
            </w:r>
            <w:proofErr w:type="spellStart"/>
            <w:r>
              <w:t>vere</w:t>
            </w:r>
            <w:proofErr w:type="spellEnd"/>
            <w:r>
              <w:t xml:space="preserve"> </w:t>
            </w:r>
            <w:proofErr w:type="spellStart"/>
            <w:r>
              <w:t>tilgjengeleg</w:t>
            </w:r>
            <w:proofErr w:type="spellEnd"/>
            <w:r>
              <w:t xml:space="preserve"> for pasienten, gi info til pas. </w:t>
            </w:r>
            <w:proofErr w:type="gramStart"/>
            <w:r>
              <w:t>og ha ei rolle i behandlingsteamet kring pas.</w:t>
            </w:r>
            <w:proofErr w:type="gramEnd"/>
            <w:r>
              <w:t xml:space="preserve"> Skal </w:t>
            </w:r>
            <w:proofErr w:type="spellStart"/>
            <w:r>
              <w:t>vere</w:t>
            </w:r>
            <w:proofErr w:type="spellEnd"/>
            <w:r>
              <w:t xml:space="preserve"> den faste </w:t>
            </w:r>
            <w:r w:rsidRPr="00E837FD">
              <w:t>medisinsk-</w:t>
            </w:r>
            <w:proofErr w:type="spellStart"/>
            <w:r w:rsidRPr="00E837FD">
              <w:t>faglege</w:t>
            </w:r>
            <w:proofErr w:type="spellEnd"/>
            <w:r w:rsidRPr="00E837FD">
              <w:t xml:space="preserve"> kontakten til pasienten</w:t>
            </w:r>
            <w:r w:rsidRPr="003924E6">
              <w:rPr>
                <w:b/>
              </w:rPr>
              <w:t>.</w:t>
            </w:r>
          </w:p>
        </w:tc>
      </w:tr>
      <w:tr w:rsidR="00D07377" w:rsidTr="00D8312A">
        <w:tc>
          <w:tcPr>
            <w:tcW w:w="4531" w:type="dxa"/>
          </w:tcPr>
          <w:p w:rsidR="00D07377" w:rsidRDefault="00D07377" w:rsidP="00D8312A">
            <w:r>
              <w:t>Ingen rett etter pasient- og brukarrettslova</w:t>
            </w:r>
          </w:p>
        </w:tc>
        <w:tc>
          <w:tcPr>
            <w:tcW w:w="4531" w:type="dxa"/>
          </w:tcPr>
          <w:p w:rsidR="00D07377" w:rsidRDefault="00D07377" w:rsidP="00D8312A">
            <w:r>
              <w:t xml:space="preserve">Plikt og rett etter </w:t>
            </w:r>
            <w:proofErr w:type="spellStart"/>
            <w:r>
              <w:t>pb.rettslova</w:t>
            </w:r>
            <w:proofErr w:type="spellEnd"/>
            <w:r>
              <w:t xml:space="preserve">. </w:t>
            </w:r>
            <w:proofErr w:type="spellStart"/>
            <w:r>
              <w:t>Pas.kan</w:t>
            </w:r>
            <w:proofErr w:type="spellEnd"/>
            <w:r>
              <w:t xml:space="preserve"> klage på </w:t>
            </w:r>
            <w:proofErr w:type="spellStart"/>
            <w:r>
              <w:t>manglande</w:t>
            </w:r>
            <w:proofErr w:type="spellEnd"/>
            <w:r>
              <w:t xml:space="preserve"> </w:t>
            </w:r>
            <w:proofErr w:type="spellStart"/>
            <w:r>
              <w:t>oppnemning</w:t>
            </w:r>
            <w:proofErr w:type="spellEnd"/>
            <w:r>
              <w:t>.</w:t>
            </w:r>
          </w:p>
        </w:tc>
      </w:tr>
      <w:tr w:rsidR="00D07377" w:rsidTr="00D8312A">
        <w:tc>
          <w:tcPr>
            <w:tcW w:w="4531" w:type="dxa"/>
          </w:tcPr>
          <w:p w:rsidR="00D07377" w:rsidRDefault="00D07377" w:rsidP="00D8312A">
            <w:r>
              <w:t xml:space="preserve">Nå «bør </w:t>
            </w:r>
            <w:proofErr w:type="spellStart"/>
            <w:r>
              <w:t>vere</w:t>
            </w:r>
            <w:proofErr w:type="spellEnd"/>
            <w:r>
              <w:t xml:space="preserve"> lege, men anna helsepersonell kan </w:t>
            </w:r>
            <w:proofErr w:type="spellStart"/>
            <w:r>
              <w:t>vere</w:t>
            </w:r>
            <w:proofErr w:type="spellEnd"/>
            <w:r>
              <w:t xml:space="preserve"> k.», forslag om endring til «skal </w:t>
            </w:r>
            <w:proofErr w:type="spellStart"/>
            <w:r>
              <w:t>vere</w:t>
            </w:r>
            <w:proofErr w:type="spellEnd"/>
            <w:r>
              <w:t xml:space="preserve"> helsepersonell»</w:t>
            </w:r>
          </w:p>
        </w:tc>
        <w:tc>
          <w:tcPr>
            <w:tcW w:w="4531" w:type="dxa"/>
          </w:tcPr>
          <w:p w:rsidR="00D07377" w:rsidRDefault="00D07377" w:rsidP="00D8312A">
            <w:r>
              <w:t xml:space="preserve">I somatikken: Skal </w:t>
            </w:r>
            <w:proofErr w:type="spellStart"/>
            <w:r>
              <w:t>vere</w:t>
            </w:r>
            <w:proofErr w:type="spellEnd"/>
            <w:r>
              <w:t xml:space="preserve"> lege, må </w:t>
            </w:r>
            <w:proofErr w:type="spellStart"/>
            <w:r>
              <w:t>vere</w:t>
            </w:r>
            <w:proofErr w:type="spellEnd"/>
            <w:r>
              <w:t xml:space="preserve"> del av behandlingsteamet kring pasienten og ha ei aktiv rolle i behandling eller oppfølgjing av pas.</w:t>
            </w:r>
          </w:p>
          <w:p w:rsidR="00D07377" w:rsidRDefault="00D07377" w:rsidP="00D8312A">
            <w:r>
              <w:t xml:space="preserve">I rus- og psykisk helsevern: treng </w:t>
            </w:r>
            <w:proofErr w:type="spellStart"/>
            <w:r>
              <w:t>ikkje</w:t>
            </w:r>
            <w:proofErr w:type="spellEnd"/>
            <w:r>
              <w:t xml:space="preserve"> </w:t>
            </w:r>
            <w:proofErr w:type="spellStart"/>
            <w:r>
              <w:t>vere</w:t>
            </w:r>
            <w:proofErr w:type="spellEnd"/>
            <w:r>
              <w:t xml:space="preserve"> lege.</w:t>
            </w:r>
          </w:p>
        </w:tc>
      </w:tr>
      <w:tr w:rsidR="00D07377" w:rsidTr="00D8312A">
        <w:tc>
          <w:tcPr>
            <w:tcW w:w="4531" w:type="dxa"/>
          </w:tcPr>
          <w:p w:rsidR="00D07377" w:rsidRDefault="00D07377" w:rsidP="00D8312A">
            <w:r>
              <w:t xml:space="preserve">Treng </w:t>
            </w:r>
            <w:proofErr w:type="spellStart"/>
            <w:r w:rsidRPr="00480CDB">
              <w:t>ikkje</w:t>
            </w:r>
            <w:proofErr w:type="spellEnd"/>
            <w:r w:rsidRPr="00AF60C8">
              <w:rPr>
                <w:b/>
              </w:rPr>
              <w:t xml:space="preserve"> </w:t>
            </w:r>
            <w:proofErr w:type="gramStart"/>
            <w:r>
              <w:t>ha</w:t>
            </w:r>
            <w:proofErr w:type="gramEnd"/>
            <w:r>
              <w:t xml:space="preserve"> behandlingsrolle for pasienten</w:t>
            </w:r>
          </w:p>
        </w:tc>
        <w:tc>
          <w:tcPr>
            <w:tcW w:w="4531" w:type="dxa"/>
          </w:tcPr>
          <w:p w:rsidR="00D07377" w:rsidRDefault="00D07377" w:rsidP="00D8312A">
            <w:r>
              <w:t>Skal ha aktiv behandlingsrolle for pasienten</w:t>
            </w:r>
          </w:p>
        </w:tc>
      </w:tr>
    </w:tbl>
    <w:p w:rsidR="00D07377" w:rsidRDefault="00D07377" w:rsidP="00D07377"/>
    <w:p w:rsidR="00D07377" w:rsidRDefault="00D07377" w:rsidP="00D07377">
      <w:r>
        <w:t xml:space="preserve">Den sentrale skilnaden blir at </w:t>
      </w:r>
      <w:r w:rsidRPr="00A438A6">
        <w:t xml:space="preserve">kontaktlegen </w:t>
      </w:r>
      <w:r>
        <w:t xml:space="preserve">skal sikre god kontakt innover til </w:t>
      </w:r>
      <w:r w:rsidRPr="00A438A6">
        <w:rPr>
          <w:u w:val="single"/>
        </w:rPr>
        <w:t>pasienten</w:t>
      </w:r>
      <w:r>
        <w:rPr>
          <w:u w:val="single"/>
        </w:rPr>
        <w:t>, jf.</w:t>
      </w:r>
      <w:r>
        <w:t xml:space="preserve"> </w:t>
      </w:r>
      <w:proofErr w:type="spellStart"/>
      <w:r>
        <w:t>fastlegetenesta</w:t>
      </w:r>
      <w:proofErr w:type="spellEnd"/>
      <w:r>
        <w:t xml:space="preserve"> i kommunen.. </w:t>
      </w:r>
      <w:r w:rsidRPr="00A438A6">
        <w:t>Koordinator</w:t>
      </w:r>
      <w:r>
        <w:t xml:space="preserve"> i </w:t>
      </w:r>
      <w:proofErr w:type="spellStart"/>
      <w:r>
        <w:t>spesialisthelsetenesta</w:t>
      </w:r>
      <w:proofErr w:type="spellEnd"/>
      <w:r>
        <w:t xml:space="preserve"> skal samordne utover til </w:t>
      </w:r>
      <w:r w:rsidRPr="00A438A6">
        <w:rPr>
          <w:u w:val="single"/>
        </w:rPr>
        <w:t xml:space="preserve">andre </w:t>
      </w:r>
      <w:proofErr w:type="spellStart"/>
      <w:r w:rsidRPr="00A438A6">
        <w:rPr>
          <w:u w:val="single"/>
        </w:rPr>
        <w:t>helsetenester</w:t>
      </w:r>
      <w:proofErr w:type="spellEnd"/>
      <w:r w:rsidRPr="00A438A6">
        <w:rPr>
          <w:u w:val="single"/>
        </w:rPr>
        <w:t>,</w:t>
      </w:r>
      <w:r>
        <w:t xml:space="preserve"> </w:t>
      </w:r>
      <w:proofErr w:type="spellStart"/>
      <w:r>
        <w:t>tilsvarande</w:t>
      </w:r>
      <w:proofErr w:type="spellEnd"/>
      <w:r>
        <w:t xml:space="preserve"> koordinator i </w:t>
      </w:r>
      <w:proofErr w:type="spellStart"/>
      <w:r>
        <w:t>kommunehelsetenesta</w:t>
      </w:r>
      <w:proofErr w:type="spellEnd"/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7377" w:rsidTr="00D8312A">
        <w:tc>
          <w:tcPr>
            <w:tcW w:w="3020" w:type="dxa"/>
          </w:tcPr>
          <w:p w:rsidR="00D07377" w:rsidRDefault="00D07377" w:rsidP="00D8312A"/>
        </w:tc>
        <w:tc>
          <w:tcPr>
            <w:tcW w:w="3021" w:type="dxa"/>
            <w:tcBorders>
              <w:bottom w:val="single" w:sz="4" w:space="0" w:color="auto"/>
            </w:tcBorders>
          </w:tcPr>
          <w:p w:rsidR="00D07377" w:rsidRDefault="00D07377" w:rsidP="00D8312A">
            <w:proofErr w:type="spellStart"/>
            <w:r>
              <w:t>Kommunehelsetenesta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07377" w:rsidRDefault="00D07377" w:rsidP="00D8312A">
            <w:proofErr w:type="spellStart"/>
            <w:r>
              <w:t>Spesialisthelsetenesta</w:t>
            </w:r>
            <w:proofErr w:type="spellEnd"/>
          </w:p>
        </w:tc>
      </w:tr>
      <w:tr w:rsidR="00D07377" w:rsidTr="00D8312A">
        <w:tc>
          <w:tcPr>
            <w:tcW w:w="3020" w:type="dxa"/>
          </w:tcPr>
          <w:p w:rsidR="00D07377" w:rsidRDefault="00D07377" w:rsidP="00D8312A">
            <w:r>
              <w:t>Medisinsk-</w:t>
            </w:r>
            <w:proofErr w:type="spellStart"/>
            <w:r>
              <w:t>fagleg</w:t>
            </w:r>
            <w:proofErr w:type="spellEnd"/>
            <w:r>
              <w:t xml:space="preserve"> kontakt</w:t>
            </w:r>
          </w:p>
        </w:tc>
        <w:tc>
          <w:tcPr>
            <w:tcW w:w="3021" w:type="dxa"/>
            <w:tcBorders>
              <w:bottom w:val="nil"/>
              <w:right w:val="nil"/>
            </w:tcBorders>
          </w:tcPr>
          <w:p w:rsidR="00D07377" w:rsidRDefault="00D07377" w:rsidP="00D8312A">
            <w:r>
              <w:t>Fastlege (</w:t>
            </w:r>
            <w:proofErr w:type="spellStart"/>
            <w:r>
              <w:t>sidan</w:t>
            </w:r>
            <w:proofErr w:type="spellEnd"/>
            <w:r>
              <w:t xml:space="preserve"> 2001)</w:t>
            </w:r>
          </w:p>
        </w:tc>
        <w:tc>
          <w:tcPr>
            <w:tcW w:w="3021" w:type="dxa"/>
            <w:tcBorders>
              <w:left w:val="nil"/>
              <w:bottom w:val="nil"/>
            </w:tcBorders>
          </w:tcPr>
          <w:p w:rsidR="00D07377" w:rsidRDefault="00D07377" w:rsidP="00D8312A">
            <w:r>
              <w:t>Kontaktlege</w:t>
            </w:r>
          </w:p>
        </w:tc>
      </w:tr>
      <w:tr w:rsidR="00D07377" w:rsidTr="00D8312A">
        <w:tc>
          <w:tcPr>
            <w:tcW w:w="3020" w:type="dxa"/>
          </w:tcPr>
          <w:p w:rsidR="00D07377" w:rsidRDefault="00D07377" w:rsidP="00D8312A">
            <w:r>
              <w:t>Generell samordning</w:t>
            </w:r>
          </w:p>
        </w:tc>
        <w:tc>
          <w:tcPr>
            <w:tcW w:w="3021" w:type="dxa"/>
            <w:tcBorders>
              <w:top w:val="nil"/>
              <w:right w:val="nil"/>
            </w:tcBorders>
          </w:tcPr>
          <w:p w:rsidR="00D07377" w:rsidRDefault="00D07377" w:rsidP="00D8312A">
            <w:r>
              <w:t>Koordinator</w:t>
            </w:r>
          </w:p>
        </w:tc>
        <w:tc>
          <w:tcPr>
            <w:tcW w:w="3021" w:type="dxa"/>
            <w:tcBorders>
              <w:top w:val="nil"/>
              <w:left w:val="nil"/>
            </w:tcBorders>
          </w:tcPr>
          <w:p w:rsidR="00D07377" w:rsidRDefault="00D07377" w:rsidP="00D8312A">
            <w:r>
              <w:t>Koordinator</w:t>
            </w:r>
          </w:p>
        </w:tc>
      </w:tr>
    </w:tbl>
    <w:p w:rsidR="00D07377" w:rsidRDefault="00D07377" w:rsidP="00D07377"/>
    <w:p w:rsidR="00D07377" w:rsidRDefault="00D07377" w:rsidP="00D07377">
      <w:r>
        <w:rPr>
          <w:u w:val="single"/>
        </w:rPr>
        <w:lastRenderedPageBreak/>
        <w:t>LOP meiner derfor:</w:t>
      </w:r>
      <w:r>
        <w:t xml:space="preserve"> </w:t>
      </w:r>
    </w:p>
    <w:p w:rsidR="00D07377" w:rsidRDefault="00D07377" w:rsidP="00D07377">
      <w:r>
        <w:t xml:space="preserve">Mange </w:t>
      </w:r>
      <w:proofErr w:type="spellStart"/>
      <w:r>
        <w:t>pasientar</w:t>
      </w:r>
      <w:proofErr w:type="spellEnd"/>
      <w:r>
        <w:t xml:space="preserve"> med </w:t>
      </w:r>
      <w:proofErr w:type="spellStart"/>
      <w:r>
        <w:t>alvorleg</w:t>
      </w:r>
      <w:proofErr w:type="spellEnd"/>
      <w:r>
        <w:t xml:space="preserve"> sjukdom kjenner seg utrygge: kva er det med denne </w:t>
      </w:r>
      <w:proofErr w:type="spellStart"/>
      <w:r>
        <w:t>sjukdomen</w:t>
      </w:r>
      <w:proofErr w:type="spellEnd"/>
      <w:r>
        <w:t xml:space="preserve">, kva kan </w:t>
      </w:r>
      <w:proofErr w:type="spellStart"/>
      <w:r>
        <w:t>gjerast</w:t>
      </w:r>
      <w:proofErr w:type="spellEnd"/>
      <w:r>
        <w:t xml:space="preserve">, og </w:t>
      </w:r>
      <w:proofErr w:type="spellStart"/>
      <w:r>
        <w:t>korleis</w:t>
      </w:r>
      <w:proofErr w:type="spellEnd"/>
      <w:r>
        <w:t xml:space="preserve"> vil det gå med meg? I </w:t>
      </w:r>
      <w:proofErr w:type="spellStart"/>
      <w:r>
        <w:t>spesialisthelsetenesta</w:t>
      </w:r>
      <w:proofErr w:type="spellEnd"/>
      <w:r>
        <w:t xml:space="preserve"> får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pasientane</w:t>
      </w:r>
      <w:proofErr w:type="spellEnd"/>
      <w:r>
        <w:t xml:space="preserve"> ofte kontakt med mange ulike helsepersonell, slik at informasjonen til pasienten alt for ofte kan bli både fragmentarisk og </w:t>
      </w:r>
      <w:proofErr w:type="spellStart"/>
      <w:r>
        <w:t>sprikande</w:t>
      </w:r>
      <w:proofErr w:type="spellEnd"/>
      <w:r>
        <w:t xml:space="preserve">, og dette vil forsterke pasienten sine eksistensielle problem i </w:t>
      </w:r>
      <w:proofErr w:type="spellStart"/>
      <w:r>
        <w:t>ein</w:t>
      </w:r>
      <w:proofErr w:type="spellEnd"/>
      <w:r>
        <w:t xml:space="preserve"> krisesituasjon. Forslaget om kontaktlege i </w:t>
      </w:r>
      <w:proofErr w:type="spellStart"/>
      <w:r>
        <w:t>spesialisthelsetenesta</w:t>
      </w:r>
      <w:proofErr w:type="spellEnd"/>
      <w:r>
        <w:t xml:space="preserve"> ser ut til å ville avbøte dette, og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naturleg</w:t>
      </w:r>
      <w:proofErr w:type="spellEnd"/>
      <w:r>
        <w:t xml:space="preserve"> konsekvens av at pasienten skal </w:t>
      </w:r>
      <w:proofErr w:type="spellStart"/>
      <w:r>
        <w:t>vere</w:t>
      </w:r>
      <w:proofErr w:type="spellEnd"/>
      <w:r>
        <w:t xml:space="preserve"> i sentrum. LOP stør derfor forslaget om kontaktlege slik det er framlagt, og ser det som </w:t>
      </w:r>
      <w:proofErr w:type="spellStart"/>
      <w:r>
        <w:t>naturleg</w:t>
      </w:r>
      <w:proofErr w:type="spellEnd"/>
      <w:r>
        <w:t xml:space="preserve"> at </w:t>
      </w:r>
      <w:proofErr w:type="spellStart"/>
      <w:r>
        <w:t>eit</w:t>
      </w:r>
      <w:proofErr w:type="spellEnd"/>
      <w:r>
        <w:t xml:space="preserve"> så viktig tiltak må bli </w:t>
      </w:r>
      <w:proofErr w:type="spellStart"/>
      <w:r>
        <w:t>ein</w:t>
      </w:r>
      <w:proofErr w:type="spellEnd"/>
      <w:r>
        <w:t xml:space="preserve"> rett etter pasient- og </w:t>
      </w:r>
      <w:proofErr w:type="spellStart"/>
      <w:r>
        <w:t>brukarrettigheitslova</w:t>
      </w:r>
      <w:proofErr w:type="spellEnd"/>
      <w:r>
        <w:t>.</w:t>
      </w:r>
    </w:p>
    <w:p w:rsidR="00D07377" w:rsidRDefault="00D07377" w:rsidP="00D07377">
      <w:r>
        <w:t xml:space="preserve">Kontaktlegen skal </w:t>
      </w:r>
      <w:proofErr w:type="spellStart"/>
      <w:r>
        <w:t>vere</w:t>
      </w:r>
      <w:proofErr w:type="spellEnd"/>
      <w:r>
        <w:t xml:space="preserve"> del av </w:t>
      </w:r>
      <w:proofErr w:type="spellStart"/>
      <w:r>
        <w:t>behandlingstemaet</w:t>
      </w:r>
      <w:proofErr w:type="spellEnd"/>
      <w:r>
        <w:t xml:space="preserve"> og ha </w:t>
      </w:r>
      <w:proofErr w:type="spellStart"/>
      <w:r>
        <w:t>ein</w:t>
      </w:r>
      <w:proofErr w:type="spellEnd"/>
      <w:r>
        <w:t xml:space="preserve"> aktiv rolle i behandling eller oppfølgjing av pasienten, og blir på den måten </w:t>
      </w:r>
      <w:proofErr w:type="spellStart"/>
      <w:r>
        <w:t>eit</w:t>
      </w:r>
      <w:proofErr w:type="spellEnd"/>
      <w:r>
        <w:t xml:space="preserve"> </w:t>
      </w:r>
      <w:proofErr w:type="spellStart"/>
      <w:r>
        <w:t>kunnskapsanker</w:t>
      </w:r>
      <w:proofErr w:type="spellEnd"/>
      <w:r>
        <w:t xml:space="preserve">. LOP meiner derfor det er </w:t>
      </w:r>
      <w:proofErr w:type="spellStart"/>
      <w:r>
        <w:t>naturleg</w:t>
      </w:r>
      <w:proofErr w:type="spellEnd"/>
      <w:r>
        <w:t xml:space="preserve"> at kontaktlegen også bør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journalansvarleg</w:t>
      </w:r>
      <w:proofErr w:type="spellEnd"/>
      <w:r>
        <w:t xml:space="preserve">, og som </w:t>
      </w:r>
      <w:proofErr w:type="spellStart"/>
      <w:r>
        <w:t>hovudregel</w:t>
      </w:r>
      <w:proofErr w:type="spellEnd"/>
      <w:r>
        <w:t xml:space="preserve"> også bør ha informasjonsansvar utover.</w:t>
      </w:r>
    </w:p>
    <w:p w:rsidR="00D07377" w:rsidRDefault="00D07377" w:rsidP="00D07377">
      <w:r>
        <w:t xml:space="preserve">Skilnadene mellom kontaktlege og </w:t>
      </w:r>
      <w:proofErr w:type="gramStart"/>
      <w:r>
        <w:t>koordinator sine</w:t>
      </w:r>
      <w:proofErr w:type="gramEnd"/>
      <w:r>
        <w:t xml:space="preserve"> ansvarsområde må gå </w:t>
      </w:r>
      <w:proofErr w:type="spellStart"/>
      <w:r>
        <w:t>tydeleg</w:t>
      </w:r>
      <w:proofErr w:type="spellEnd"/>
      <w:r>
        <w:t xml:space="preserve"> fram av framtidig forskriftstekst. </w:t>
      </w:r>
    </w:p>
    <w:p w:rsidR="005B1D0F" w:rsidRDefault="005B1D0F" w:rsidP="00D07377"/>
    <w:p w:rsidR="005B1D0F" w:rsidRDefault="005B1D0F" w:rsidP="00D07377"/>
    <w:p w:rsidR="005B1D0F" w:rsidRDefault="005B1D0F" w:rsidP="00D07377"/>
    <w:p w:rsidR="005B1D0F" w:rsidRDefault="005B1D0F" w:rsidP="00D07377">
      <w:r>
        <w:t xml:space="preserve">Isak </w:t>
      </w:r>
      <w:proofErr w:type="gramStart"/>
      <w:r>
        <w:t xml:space="preserve">Rosenvold ( </w:t>
      </w:r>
      <w:proofErr w:type="spellStart"/>
      <w:r>
        <w:t>sign</w:t>
      </w:r>
      <w:proofErr w:type="spellEnd"/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Karin S Woldseth ( </w:t>
      </w:r>
      <w:proofErr w:type="spellStart"/>
      <w:r>
        <w:t>sign</w:t>
      </w:r>
      <w:proofErr w:type="spellEnd"/>
      <w:r>
        <w:t>)</w:t>
      </w:r>
    </w:p>
    <w:p w:rsidR="005B1D0F" w:rsidRDefault="005B1D0F" w:rsidP="00D07377">
      <w:r>
        <w:t>Styreleder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Daglig leder</w:t>
      </w:r>
      <w:bookmarkStart w:id="0" w:name="_GoBack"/>
      <w:bookmarkEnd w:id="0"/>
    </w:p>
    <w:p w:rsidR="00D07377" w:rsidRDefault="00D07377" w:rsidP="004151D7">
      <w:pPr>
        <w:rPr>
          <w:rFonts w:asciiTheme="majorHAnsi" w:hAnsiTheme="majorHAnsi" w:cs="Times New Roman"/>
          <w:b/>
          <w:sz w:val="28"/>
          <w:szCs w:val="28"/>
        </w:rPr>
      </w:pPr>
    </w:p>
    <w:p w:rsidR="000A136F" w:rsidRDefault="000A136F" w:rsidP="004151D7">
      <w:pPr>
        <w:rPr>
          <w:rFonts w:asciiTheme="majorHAnsi" w:hAnsiTheme="majorHAnsi" w:cs="Times New Roman"/>
          <w:b/>
          <w:sz w:val="28"/>
          <w:szCs w:val="28"/>
        </w:rPr>
      </w:pPr>
    </w:p>
    <w:p w:rsidR="005B1D0F" w:rsidRPr="005B1D0F" w:rsidRDefault="005B1D0F" w:rsidP="004151D7">
      <w:pPr>
        <w:rPr>
          <w:rFonts w:asciiTheme="majorHAnsi" w:hAnsiTheme="majorHAnsi" w:cs="Times New Roman"/>
          <w:sz w:val="24"/>
          <w:szCs w:val="24"/>
        </w:rPr>
      </w:pPr>
    </w:p>
    <w:sectPr w:rsidR="005B1D0F" w:rsidRPr="005B1D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C2" w:rsidRDefault="004021C2" w:rsidP="002F5A16">
      <w:pPr>
        <w:spacing w:after="0" w:line="240" w:lineRule="auto"/>
      </w:pPr>
      <w:r>
        <w:separator/>
      </w:r>
    </w:p>
  </w:endnote>
  <w:endnote w:type="continuationSeparator" w:id="0">
    <w:p w:rsidR="004021C2" w:rsidRDefault="004021C2" w:rsidP="002F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16" w:rsidRDefault="002F5A1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16" w:rsidRDefault="002F5A16" w:rsidP="002F5A16">
    <w:pPr>
      <w:pStyle w:val="Bunntekst"/>
      <w:jc w:val="center"/>
    </w:pPr>
    <w:r>
      <w:t>Postadresse: Stortingsgaten 2, 0158 Oslo</w:t>
    </w:r>
  </w:p>
  <w:p w:rsidR="002F5A16" w:rsidRDefault="002F5A16" w:rsidP="002F5A16">
    <w:pPr>
      <w:pStyle w:val="Bunntekst"/>
      <w:jc w:val="center"/>
    </w:pPr>
    <w:r>
      <w:t xml:space="preserve">Tlf. 22 42 22 </w:t>
    </w:r>
    <w:proofErr w:type="gramStart"/>
    <w:r>
      <w:t>55   Konto</w:t>
    </w:r>
    <w:proofErr w:type="gramEnd"/>
    <w:r>
      <w:t>: 7878 05 54616  Org nr. 979 388 306</w:t>
    </w:r>
  </w:p>
  <w:p w:rsidR="002F5A16" w:rsidRDefault="002F5A16" w:rsidP="002F5A16">
    <w:pPr>
      <w:pStyle w:val="Bunntekst"/>
      <w:jc w:val="center"/>
    </w:pPr>
    <w:r>
      <w:t xml:space="preserve">E-post: </w:t>
    </w:r>
    <w:hyperlink r:id="rId1" w:history="1">
      <w:r w:rsidRPr="00AE0FF6">
        <w:rPr>
          <w:rStyle w:val="Hyperkobling"/>
        </w:rPr>
        <w:t>post@lop.no</w:t>
      </w:r>
    </w:hyperlink>
    <w:r>
      <w:t xml:space="preserve"> </w:t>
    </w:r>
  </w:p>
  <w:p w:rsidR="002F5A16" w:rsidRDefault="002F5A1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16" w:rsidRDefault="002F5A1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C2" w:rsidRDefault="004021C2" w:rsidP="002F5A16">
      <w:pPr>
        <w:spacing w:after="0" w:line="240" w:lineRule="auto"/>
      </w:pPr>
      <w:r>
        <w:separator/>
      </w:r>
    </w:p>
  </w:footnote>
  <w:footnote w:type="continuationSeparator" w:id="0">
    <w:p w:rsidR="004021C2" w:rsidRDefault="004021C2" w:rsidP="002F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16" w:rsidRDefault="002F5A1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16" w:rsidRDefault="002F5A1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16" w:rsidRDefault="002F5A1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3EB"/>
    <w:multiLevelType w:val="hybridMultilevel"/>
    <w:tmpl w:val="4ABC73EA"/>
    <w:lvl w:ilvl="0" w:tplc="02DC20B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C12644"/>
    <w:multiLevelType w:val="hybridMultilevel"/>
    <w:tmpl w:val="AFF83E42"/>
    <w:lvl w:ilvl="0" w:tplc="09CE9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1A199B"/>
    <w:multiLevelType w:val="hybridMultilevel"/>
    <w:tmpl w:val="681674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79"/>
    <w:rsid w:val="000A136F"/>
    <w:rsid w:val="0011463C"/>
    <w:rsid w:val="002A4528"/>
    <w:rsid w:val="002E61DF"/>
    <w:rsid w:val="002F5A16"/>
    <w:rsid w:val="003C7A38"/>
    <w:rsid w:val="004021C2"/>
    <w:rsid w:val="004151D7"/>
    <w:rsid w:val="004C62F4"/>
    <w:rsid w:val="005B1D0F"/>
    <w:rsid w:val="00744DB4"/>
    <w:rsid w:val="008A7179"/>
    <w:rsid w:val="00937013"/>
    <w:rsid w:val="00AA08B1"/>
    <w:rsid w:val="00C92AB7"/>
    <w:rsid w:val="00D07377"/>
    <w:rsid w:val="00D73837"/>
    <w:rsid w:val="00D8381F"/>
    <w:rsid w:val="00E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1D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F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5A16"/>
  </w:style>
  <w:style w:type="paragraph" w:styleId="Bunntekst">
    <w:name w:val="footer"/>
    <w:basedOn w:val="Normal"/>
    <w:link w:val="BunntekstTegn"/>
    <w:uiPriority w:val="99"/>
    <w:unhideWhenUsed/>
    <w:rsid w:val="002F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5A16"/>
  </w:style>
  <w:style w:type="character" w:styleId="Hyperkobling">
    <w:name w:val="Hyperlink"/>
    <w:basedOn w:val="Standardskriftforavsnitt"/>
    <w:uiPriority w:val="99"/>
    <w:unhideWhenUsed/>
    <w:rsid w:val="002F5A1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37013"/>
    <w:pPr>
      <w:ind w:left="720"/>
      <w:contextualSpacing/>
    </w:pPr>
  </w:style>
  <w:style w:type="table" w:styleId="Tabellrutenett">
    <w:name w:val="Table Grid"/>
    <w:basedOn w:val="Vanligtabell"/>
    <w:uiPriority w:val="39"/>
    <w:rsid w:val="00D0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1D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F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5A16"/>
  </w:style>
  <w:style w:type="paragraph" w:styleId="Bunntekst">
    <w:name w:val="footer"/>
    <w:basedOn w:val="Normal"/>
    <w:link w:val="BunntekstTegn"/>
    <w:uiPriority w:val="99"/>
    <w:unhideWhenUsed/>
    <w:rsid w:val="002F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5A16"/>
  </w:style>
  <w:style w:type="character" w:styleId="Hyperkobling">
    <w:name w:val="Hyperlink"/>
    <w:basedOn w:val="Standardskriftforavsnitt"/>
    <w:uiPriority w:val="99"/>
    <w:unhideWhenUsed/>
    <w:rsid w:val="002F5A1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37013"/>
    <w:pPr>
      <w:ind w:left="720"/>
      <w:contextualSpacing/>
    </w:pPr>
  </w:style>
  <w:style w:type="table" w:styleId="Tabellrutenett">
    <w:name w:val="Table Grid"/>
    <w:basedOn w:val="Vanligtabell"/>
    <w:uiPriority w:val="39"/>
    <w:rsid w:val="00D0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lo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4C9B-3490-455C-A383-AE184DFF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</dc:creator>
  <cp:lastModifiedBy>LOP</cp:lastModifiedBy>
  <cp:revision>2</cp:revision>
  <dcterms:created xsi:type="dcterms:W3CDTF">2015-01-14T07:50:00Z</dcterms:created>
  <dcterms:modified xsi:type="dcterms:W3CDTF">2015-01-14T07:50:00Z</dcterms:modified>
</cp:coreProperties>
</file>