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7CD" w:rsidRPr="006A37CD" w:rsidRDefault="006A37CD" w:rsidP="006A37CD">
      <w:pPr>
        <w:spacing w:before="100" w:beforeAutospacing="1" w:after="120" w:line="240" w:lineRule="auto"/>
        <w:ind w:left="432"/>
        <w:outlineLvl w:val="0"/>
        <w:rPr>
          <w:rFonts w:ascii="Times New Roman" w:eastAsia="Times New Roman" w:hAnsi="Times New Roman" w:cs="Times New Roman"/>
          <w:b/>
          <w:bCs/>
          <w:kern w:val="36"/>
          <w:sz w:val="48"/>
          <w:szCs w:val="48"/>
          <w:lang w:eastAsia="nb-NO"/>
        </w:rPr>
      </w:pPr>
      <w:r w:rsidRPr="006A37CD">
        <w:rPr>
          <w:rFonts w:ascii="Times New Roman" w:eastAsia="Times New Roman" w:hAnsi="Times New Roman" w:cs="Times New Roman"/>
          <w:b/>
          <w:bCs/>
          <w:kern w:val="36"/>
          <w:sz w:val="36"/>
          <w:szCs w:val="36"/>
          <w:lang w:eastAsia="nb-NO"/>
        </w:rPr>
        <w:t xml:space="preserve">Om vergemålsreformen </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Ny vergemålslov ble vedtatt 11. mars 2010 og trådde i kraft 1. juli 2013.  Det har også medført at Norge har kunnet ratifisere FNs konvensjon om rettighetene til mennesker med nedsatt funksjonsevne. Nytt regelverk for vergemål skal ivareta en bedre rettssikkerhet og integriteten for personer med verge.</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Vergemålsreformen er en regelverks-, organisasjons-, kvalitets- og holdningsreform hvor de</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viktigste endringer er:</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Ny vergemålslov erstatter umyndiggjørelsesloven fra 1898 og vergemålsloven fra 1927</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Ratifisering (godkjenning) av FNs konvensjon om rettighetene til mennesker med nedsatt funksjonsevne</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Endring i utlendingsloven hva gjelder representantordningen for enslige mindreårige asylsøkere</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Avvikling av overformynderiene i kommunene, den lokale vergemålsmyndighet overføres til fylkesmannsembetene</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Etablering av en sentral vergemålsmyndighet</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Sentrale dokumenter som grunnlag for reformen:</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hyperlink r:id="rId4" w:tgtFrame="_blank" w:history="1">
        <w:r w:rsidRPr="006A37CD">
          <w:rPr>
            <w:rFonts w:ascii="Times New Roman" w:eastAsia="Times New Roman" w:hAnsi="Times New Roman" w:cs="Times New Roman"/>
            <w:color w:val="0000FF"/>
            <w:sz w:val="24"/>
            <w:szCs w:val="24"/>
            <w:u w:val="single"/>
            <w:lang w:eastAsia="nb-NO"/>
          </w:rPr>
          <w:t>NOU 2004: 16 Vergemål</w:t>
        </w:r>
      </w:hyperlink>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hyperlink r:id="rId5" w:tgtFrame="_blank" w:history="1">
        <w:r w:rsidRPr="006A37CD">
          <w:rPr>
            <w:rFonts w:ascii="Times New Roman" w:eastAsia="Times New Roman" w:hAnsi="Times New Roman" w:cs="Times New Roman"/>
            <w:color w:val="0000FF"/>
            <w:sz w:val="24"/>
            <w:szCs w:val="24"/>
            <w:u w:val="single"/>
            <w:lang w:eastAsia="nb-NO"/>
          </w:rPr>
          <w:t>Ot.prp. nr. 110</w:t>
        </w:r>
      </w:hyperlink>
      <w:r w:rsidRPr="006A37CD">
        <w:rPr>
          <w:rFonts w:ascii="Times New Roman" w:eastAsia="Times New Roman" w:hAnsi="Times New Roman" w:cs="Times New Roman"/>
          <w:sz w:val="24"/>
          <w:szCs w:val="24"/>
          <w:lang w:eastAsia="nb-NO"/>
        </w:rPr>
        <w:t xml:space="preserve"> (2008-2009) Om lov om vergemål (vergemålsloven)</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hyperlink r:id="rId6" w:tgtFrame="_blank" w:history="1">
        <w:r w:rsidRPr="006A37CD">
          <w:rPr>
            <w:rFonts w:ascii="Times New Roman" w:eastAsia="Times New Roman" w:hAnsi="Times New Roman" w:cs="Times New Roman"/>
            <w:color w:val="0000FF"/>
            <w:sz w:val="24"/>
            <w:szCs w:val="24"/>
            <w:u w:val="single"/>
            <w:lang w:eastAsia="nb-NO"/>
          </w:rPr>
          <w:t>FN-konvensjon</w:t>
        </w:r>
      </w:hyperlink>
      <w:r w:rsidRPr="006A37CD">
        <w:rPr>
          <w:rFonts w:ascii="Times New Roman" w:eastAsia="Times New Roman" w:hAnsi="Times New Roman" w:cs="Times New Roman"/>
          <w:sz w:val="24"/>
          <w:szCs w:val="24"/>
          <w:lang w:eastAsia="nb-NO"/>
        </w:rPr>
        <w:t xml:space="preserve"> om rettighetene til mennesker med nedsatt funksjonsevne</w:t>
      </w:r>
      <w:bookmarkStart w:id="0" w:name="m_-8987899859006535541_myMainContent1"/>
      <w:bookmarkEnd w:id="0"/>
    </w:p>
    <w:p w:rsidR="006A37CD" w:rsidRPr="006A37CD" w:rsidRDefault="006A37CD" w:rsidP="006A37CD">
      <w:pPr>
        <w:spacing w:after="0" w:line="240" w:lineRule="auto"/>
        <w:rPr>
          <w:rFonts w:ascii="Times New Roman" w:eastAsia="Times New Roman" w:hAnsi="Times New Roman" w:cs="Times New Roman"/>
          <w:sz w:val="24"/>
          <w:szCs w:val="24"/>
          <w:lang w:eastAsia="nb-NO"/>
        </w:rPr>
      </w:pPr>
    </w:p>
    <w:p w:rsidR="006A37CD" w:rsidRPr="006A37CD" w:rsidRDefault="006A37CD" w:rsidP="006A37CD">
      <w:pPr>
        <w:spacing w:before="100" w:beforeAutospacing="1" w:after="120" w:line="240" w:lineRule="auto"/>
        <w:ind w:left="432"/>
        <w:outlineLvl w:val="0"/>
        <w:rPr>
          <w:rFonts w:ascii="Times New Roman" w:eastAsia="Times New Roman" w:hAnsi="Times New Roman" w:cs="Times New Roman"/>
          <w:b/>
          <w:bCs/>
          <w:kern w:val="36"/>
          <w:sz w:val="48"/>
          <w:szCs w:val="48"/>
          <w:lang w:eastAsia="nb-NO"/>
        </w:rPr>
      </w:pPr>
      <w:r w:rsidRPr="006A37CD">
        <w:rPr>
          <w:rFonts w:ascii="Times New Roman" w:eastAsia="Times New Roman" w:hAnsi="Times New Roman" w:cs="Times New Roman"/>
          <w:b/>
          <w:bCs/>
          <w:kern w:val="36"/>
          <w:sz w:val="36"/>
          <w:szCs w:val="36"/>
          <w:lang w:eastAsia="nb-NO"/>
        </w:rPr>
        <w:t>Ny vergemålslov og ny organisering av vergemålsarbeidet</w:t>
      </w:r>
      <w:r w:rsidRPr="006A37CD">
        <w:rPr>
          <w:rFonts w:ascii="Times New Roman" w:eastAsia="Times New Roman" w:hAnsi="Times New Roman" w:cs="Times New Roman"/>
          <w:b/>
          <w:bCs/>
          <w:kern w:val="36"/>
          <w:sz w:val="48"/>
          <w:szCs w:val="48"/>
          <w:lang w:eastAsia="nb-NO"/>
        </w:rPr>
        <w:t xml:space="preserve"> </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Stortinget vedtok den 11. mars 2010 ny vergemålslov.</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xml:space="preserve">Sammen med ny forskrift og en rekke endringer i andre lover trådte vergemålsloven i kraft fra 1. juli 2013. ---  </w:t>
      </w:r>
      <w:hyperlink r:id="rId7" w:tgtFrame="_blank" w:history="1">
        <w:r w:rsidRPr="006A37CD">
          <w:rPr>
            <w:rFonts w:ascii="Times New Roman" w:eastAsia="Times New Roman" w:hAnsi="Times New Roman" w:cs="Times New Roman"/>
            <w:color w:val="0000FF"/>
            <w:sz w:val="24"/>
            <w:szCs w:val="24"/>
            <w:u w:val="single"/>
            <w:lang w:eastAsia="nb-NO"/>
          </w:rPr>
          <w:t>Lov om vergemål (vergemålsloven) – Lovdata</w:t>
        </w:r>
      </w:hyperlink>
      <w:r w:rsidRPr="006A37CD">
        <w:rPr>
          <w:rFonts w:ascii="Times New Roman" w:eastAsia="Times New Roman" w:hAnsi="Times New Roman" w:cs="Times New Roman"/>
          <w:sz w:val="24"/>
          <w:szCs w:val="24"/>
          <w:lang w:eastAsia="nb-NO"/>
        </w:rPr>
        <w:t>.</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Ny vergemålslov og forskrift</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xml:space="preserve">Ny lov er en viktig del av vergemålsreformen, sammen med ny forskrift til vergemålsloven. </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lastRenderedPageBreak/>
        <w:t>Det sentrale siktemålet for vergemålslovgivningen er å sikre at interessene til mindreårige og de voksne som ikke kan handle på egen hånd, blir ivaretatt med respekt for den enkeltes verdighet og integritet.</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Formålet med revisjonen av vergemålslovgivningen er å sørge for økt rettssikkerhet, økt rettslikhet og økt kvalitet i vergemålsforvaltningen. En viktig forutsetning for dette er å samle den lokale vergemålsmyndigheten hos fylkesmannsembetene.  Den nye vergemålsloven danner derfor grunnlaget for en omfattende organisatorisk reform ved at fylkesmannen overtar ansvar og oppgaver fra dagens kommunale overformynderier.</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Videre er en modernisering av regelverket påkrevet bl.a. for at Norge skal kunne tiltre FN-konvensjonen om rettighetene til mennesker med nedsatt funksjonsevne. Den nye vergemålsloven legger dermed større vekt på å ivareta den enkeltes integritet og selvbestemmelsesrett ved at vergemålet skal tilpasses den enkeltes behov og ønsker i større grad enn etter gjeldende rett.</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Ny organisering</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Et av de sentrale formål med vergemålsreformen er å bygge opp en ny, moderne og effektiv vergemålsforvaltning. Fylkesmannen er ny lokal vergemålsmyndighet, og førsteinstans på vergemålsområdet. Fylkesmannen har overtatt det ansvar og de oppgaver som tidligere var tillagt de kommunale overformynderiene. Det er tale om forvaltning av rundt 50.000 løpende vergemål og finansielle midler på om lag 13 mrd. Kroner. Tidligere var Fylkesmannen ivaretatt en klage- og tilsynsfunksjon overfor de kommunale overformynderiene.</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Sentral vergemålsmyndighet er lagt til Statens sivilrettsforvaltning (SRF), og etableres som ny vergemålsavdeling i SRF.  Sentral vergemålsmyndighet skal:</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være klageinstans for fylkesmannens vedtak etter vergemålsloven</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føre tilsyn med fylkesmannens i saker etter vergemålsloven (lovlighetstilsyn og finansielt tilsyn)</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forhandle om innskuddsvilkår og fastsette hvilke finansinstitusjoner som skal benyttes for innskuddsformål</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   drive etatsledelse</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sz w:val="24"/>
          <w:szCs w:val="24"/>
          <w:lang w:eastAsia="nb-NO"/>
        </w:rPr>
        <w:t>Vergemålsavdelingen i SRF er lokalisert på Hamar. Den øvrige virksomheten er lokalisert i Oslo.</w:t>
      </w:r>
    </w:p>
    <w:p w:rsidR="006A37CD" w:rsidRPr="006A37CD" w:rsidRDefault="006A37CD" w:rsidP="006A37CD">
      <w:pPr>
        <w:spacing w:before="100" w:beforeAutospacing="1" w:after="0" w:line="240" w:lineRule="auto"/>
        <w:rPr>
          <w:rFonts w:ascii="Times New Roman" w:eastAsia="Times New Roman" w:hAnsi="Times New Roman" w:cs="Times New Roman"/>
          <w:sz w:val="24"/>
          <w:szCs w:val="24"/>
          <w:lang w:eastAsia="nb-NO"/>
        </w:rPr>
      </w:pPr>
      <w:proofErr w:type="gramStart"/>
      <w:r w:rsidRPr="006A37CD">
        <w:rPr>
          <w:rFonts w:ascii="Times New Roman" w:eastAsia="Times New Roman" w:hAnsi="Times New Roman" w:cs="Times New Roman"/>
          <w:sz w:val="24"/>
          <w:szCs w:val="24"/>
          <w:lang w:eastAsia="nb-NO"/>
        </w:rPr>
        <w:t>( Sist</w:t>
      </w:r>
      <w:proofErr w:type="gramEnd"/>
      <w:r w:rsidRPr="006A37CD">
        <w:rPr>
          <w:rFonts w:ascii="Times New Roman" w:eastAsia="Times New Roman" w:hAnsi="Times New Roman" w:cs="Times New Roman"/>
          <w:sz w:val="24"/>
          <w:szCs w:val="24"/>
          <w:lang w:eastAsia="nb-NO"/>
        </w:rPr>
        <w:t xml:space="preserve"> endret: 21.11.2016)</w:t>
      </w:r>
    </w:p>
    <w:p w:rsidR="006A37CD" w:rsidRPr="006A37CD" w:rsidRDefault="006A37CD" w:rsidP="006A37CD">
      <w:pPr>
        <w:spacing w:before="100" w:beforeAutospacing="1" w:after="0" w:line="240" w:lineRule="auto"/>
        <w:rPr>
          <w:rFonts w:ascii="Times New Roman" w:eastAsia="Times New Roman" w:hAnsi="Times New Roman" w:cs="Times New Roman"/>
          <w:sz w:val="24"/>
          <w:szCs w:val="24"/>
          <w:lang w:eastAsia="nb-NO"/>
        </w:rPr>
      </w:pPr>
      <w:bookmarkStart w:id="1" w:name="m_-8987899859006535541_myMainContent"/>
      <w:bookmarkEnd w:id="1"/>
      <w:r w:rsidRPr="006A37CD">
        <w:rPr>
          <w:rFonts w:ascii="Times New Roman" w:eastAsia="Times New Roman" w:hAnsi="Times New Roman" w:cs="Times New Roman"/>
          <w:sz w:val="24"/>
          <w:szCs w:val="24"/>
          <w:lang w:eastAsia="nb-NO"/>
        </w:rPr>
        <w:t> </w:t>
      </w:r>
    </w:p>
    <w:p w:rsidR="006A37CD" w:rsidRPr="006A37CD" w:rsidRDefault="006A37CD" w:rsidP="006A37CD">
      <w:pPr>
        <w:spacing w:after="0" w:line="240" w:lineRule="auto"/>
        <w:rPr>
          <w:rFonts w:ascii="Times New Roman" w:eastAsia="Times New Roman" w:hAnsi="Times New Roman" w:cs="Times New Roman"/>
          <w:sz w:val="24"/>
          <w:szCs w:val="24"/>
          <w:lang w:eastAsia="nb-NO"/>
        </w:rPr>
      </w:pPr>
    </w:p>
    <w:p w:rsidR="006A37CD" w:rsidRPr="006A37CD" w:rsidRDefault="006A37CD" w:rsidP="006A37CD">
      <w:pPr>
        <w:spacing w:before="100" w:beforeAutospacing="1" w:after="120" w:line="240" w:lineRule="auto"/>
        <w:ind w:left="432"/>
        <w:outlineLvl w:val="0"/>
        <w:rPr>
          <w:rFonts w:ascii="Times New Roman" w:eastAsia="Times New Roman" w:hAnsi="Times New Roman" w:cs="Times New Roman"/>
          <w:b/>
          <w:bCs/>
          <w:kern w:val="36"/>
          <w:sz w:val="48"/>
          <w:szCs w:val="48"/>
          <w:lang w:eastAsia="nb-NO"/>
        </w:rPr>
      </w:pPr>
      <w:bookmarkStart w:id="2" w:name="m_-8987899859006535541_mainContentAligne"/>
      <w:bookmarkEnd w:id="2"/>
      <w:r w:rsidRPr="006A37CD">
        <w:rPr>
          <w:rFonts w:ascii="Times New Roman" w:eastAsia="Times New Roman" w:hAnsi="Times New Roman" w:cs="Times New Roman"/>
          <w:b/>
          <w:bCs/>
          <w:kern w:val="36"/>
          <w:sz w:val="36"/>
          <w:szCs w:val="36"/>
          <w:lang w:eastAsia="nb-NO"/>
        </w:rPr>
        <w:t>Begrepsoversikt</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Begjæring om vergemål</w:t>
      </w:r>
      <w:r w:rsidRPr="006A37CD">
        <w:rPr>
          <w:rFonts w:ascii="Times New Roman" w:eastAsia="Times New Roman" w:hAnsi="Times New Roman" w:cs="Times New Roman"/>
          <w:sz w:val="24"/>
          <w:szCs w:val="24"/>
          <w:lang w:eastAsia="nb-NO"/>
        </w:rPr>
        <w:t>: kan fremsettes av personen selv, nærstående eller behandler. Fylkesmannen kan også treffe vedtak av eget tiltak</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lastRenderedPageBreak/>
        <w:t>Faste verger</w:t>
      </w:r>
      <w:r w:rsidRPr="006A37CD">
        <w:rPr>
          <w:rFonts w:ascii="Times New Roman" w:eastAsia="Times New Roman" w:hAnsi="Times New Roman" w:cs="Times New Roman"/>
          <w:sz w:val="24"/>
          <w:szCs w:val="24"/>
          <w:lang w:eastAsia="nb-NO"/>
        </w:rPr>
        <w:t>: Fylkesmannen kan engasjere faste verger med særlig kompetanse. Vergene godtgjøres.</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Forvaltning av midler</w:t>
      </w:r>
      <w:r w:rsidRPr="006A37CD">
        <w:rPr>
          <w:rFonts w:ascii="Times New Roman" w:eastAsia="Times New Roman" w:hAnsi="Times New Roman" w:cs="Times New Roman"/>
          <w:sz w:val="24"/>
          <w:szCs w:val="24"/>
          <w:lang w:eastAsia="nb-NO"/>
        </w:rPr>
        <w:t>: skjer ved fylkesmannen, vergen og den som eier midlene alt etter om forvaltningen er overtatt av fylkesmannen eller ikke</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Fremtidsfullmakter</w:t>
      </w:r>
      <w:r w:rsidRPr="006A37CD">
        <w:rPr>
          <w:rFonts w:ascii="Times New Roman" w:eastAsia="Times New Roman" w:hAnsi="Times New Roman" w:cs="Times New Roman"/>
          <w:sz w:val="24"/>
          <w:szCs w:val="24"/>
          <w:lang w:eastAsia="nb-NO"/>
        </w:rPr>
        <w:t>: en fullmakt til en eller flere personer om å representere fullmaktsgiver dersom vedkommende i fremtiden ikke blir i stand til selv å ivareta sine interesser.</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Godtgjøring av vergen</w:t>
      </w:r>
      <w:r w:rsidRPr="006A37CD">
        <w:rPr>
          <w:rFonts w:ascii="Times New Roman" w:eastAsia="Times New Roman" w:hAnsi="Times New Roman" w:cs="Times New Roman"/>
          <w:sz w:val="24"/>
          <w:szCs w:val="24"/>
          <w:lang w:eastAsia="nb-NO"/>
        </w:rPr>
        <w:t>: dekkes i utgangspunktet av den som er under vergemål eller av fylkesmannen dersom vedkommende har inntekt eller formue lavere enn forskriftsfastsatte grenser</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Klageorgan</w:t>
      </w:r>
      <w:r w:rsidRPr="006A37CD">
        <w:rPr>
          <w:rFonts w:ascii="Times New Roman" w:eastAsia="Times New Roman" w:hAnsi="Times New Roman" w:cs="Times New Roman"/>
          <w:sz w:val="24"/>
          <w:szCs w:val="24"/>
          <w:lang w:eastAsia="nb-NO"/>
        </w:rPr>
        <w:t>: Statens sivilrettsforvaltning er klageorgan overfor vedtak fattet av fylkesmannen etter vergemålsloven</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Lokal vergemålsmyndighet</w:t>
      </w:r>
      <w:r w:rsidRPr="006A37CD">
        <w:rPr>
          <w:rFonts w:ascii="Times New Roman" w:eastAsia="Times New Roman" w:hAnsi="Times New Roman" w:cs="Times New Roman"/>
          <w:sz w:val="24"/>
          <w:szCs w:val="24"/>
          <w:lang w:eastAsia="nb-NO"/>
        </w:rPr>
        <w:t>: fylkesmannen i fylket der man bor er første instans i vergemålssaker</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Mandat</w:t>
      </w:r>
      <w:r w:rsidRPr="006A37CD">
        <w:rPr>
          <w:rFonts w:ascii="Times New Roman" w:eastAsia="Times New Roman" w:hAnsi="Times New Roman" w:cs="Times New Roman"/>
          <w:sz w:val="24"/>
          <w:szCs w:val="24"/>
          <w:lang w:eastAsia="nb-NO"/>
        </w:rPr>
        <w:t>: rammene for vergens oppdrag, gitt i vedtaket fra fylkesmannen</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Midlertidig vedtak</w:t>
      </w:r>
      <w:r w:rsidRPr="006A37CD">
        <w:rPr>
          <w:rFonts w:ascii="Times New Roman" w:eastAsia="Times New Roman" w:hAnsi="Times New Roman" w:cs="Times New Roman"/>
          <w:sz w:val="24"/>
          <w:szCs w:val="24"/>
          <w:lang w:eastAsia="nb-NO"/>
        </w:rPr>
        <w:t>: fylkesmannen kan treffe midlertidig vedtak om vergemål før endelig vedtak kan fattes, dersom det er nødvendig for å avverge betydelig skade og ulempe</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Midlertidig oppnevnt verge</w:t>
      </w:r>
      <w:r w:rsidRPr="006A37CD">
        <w:rPr>
          <w:rFonts w:ascii="Times New Roman" w:eastAsia="Times New Roman" w:hAnsi="Times New Roman" w:cs="Times New Roman"/>
          <w:sz w:val="24"/>
          <w:szCs w:val="24"/>
          <w:lang w:eastAsia="nb-NO"/>
        </w:rPr>
        <w:t>: Fylkesmannen kan oppnevne en verge midlertidig dersom den faste vergen ikke kan utføre sine oppgaver for en viss tid eller for visse saker. Ble etter tidligere lov kalt setteverge</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Mindreårig</w:t>
      </w:r>
      <w:r w:rsidRPr="006A37CD">
        <w:rPr>
          <w:rFonts w:ascii="Times New Roman" w:eastAsia="Times New Roman" w:hAnsi="Times New Roman" w:cs="Times New Roman"/>
          <w:sz w:val="24"/>
          <w:szCs w:val="24"/>
          <w:lang w:eastAsia="nb-NO"/>
        </w:rPr>
        <w:t>: person som ikke har fylt 18 år</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Myndige personer</w:t>
      </w:r>
      <w:r w:rsidRPr="006A37CD">
        <w:rPr>
          <w:rFonts w:ascii="Times New Roman" w:eastAsia="Times New Roman" w:hAnsi="Times New Roman" w:cs="Times New Roman"/>
          <w:sz w:val="24"/>
          <w:szCs w:val="24"/>
          <w:lang w:eastAsia="nb-NO"/>
        </w:rPr>
        <w:t>: personer over 18 år som ikke helt eller delvis er fratatt den rettslige handleevnen</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Personer under vergemål</w:t>
      </w:r>
      <w:r w:rsidRPr="006A37CD">
        <w:rPr>
          <w:rFonts w:ascii="Times New Roman" w:eastAsia="Times New Roman" w:hAnsi="Times New Roman" w:cs="Times New Roman"/>
          <w:sz w:val="24"/>
          <w:szCs w:val="24"/>
          <w:lang w:eastAsia="nb-NO"/>
        </w:rPr>
        <w:t>: Personer under 18 år og personer over 18 år som det er vedtatt vergemål for</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Rettslig handleevne</w:t>
      </w:r>
      <w:r w:rsidRPr="006A37CD">
        <w:rPr>
          <w:rFonts w:ascii="Times New Roman" w:eastAsia="Times New Roman" w:hAnsi="Times New Roman" w:cs="Times New Roman"/>
          <w:sz w:val="24"/>
          <w:szCs w:val="24"/>
          <w:lang w:eastAsia="nb-NO"/>
        </w:rPr>
        <w:t>: evnen til selv å inngå avtaler og binde seg rettslig. På de områder en person mangler rettslig handleevne, kan han eller hun ikke binde seg rettslig eller på annen måte disponere rettslig</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Samboere</w:t>
      </w:r>
      <w:r w:rsidRPr="006A37CD">
        <w:rPr>
          <w:rFonts w:ascii="Times New Roman" w:eastAsia="Times New Roman" w:hAnsi="Times New Roman" w:cs="Times New Roman"/>
          <w:sz w:val="24"/>
          <w:szCs w:val="24"/>
          <w:lang w:eastAsia="nb-NO"/>
        </w:rPr>
        <w:t>: to personer som bor sammen i et ekteskapslignende forhold</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Sentral vergemålsmyndighet</w:t>
      </w:r>
      <w:r w:rsidRPr="006A37CD">
        <w:rPr>
          <w:rFonts w:ascii="Times New Roman" w:eastAsia="Times New Roman" w:hAnsi="Times New Roman" w:cs="Times New Roman"/>
          <w:sz w:val="24"/>
          <w:szCs w:val="24"/>
          <w:lang w:eastAsia="nb-NO"/>
        </w:rPr>
        <w:t>: Statens sivilrettsforvaltning</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Tilsynsfunksjon</w:t>
      </w:r>
      <w:r w:rsidRPr="006A37CD">
        <w:rPr>
          <w:rFonts w:ascii="Times New Roman" w:eastAsia="Times New Roman" w:hAnsi="Times New Roman" w:cs="Times New Roman"/>
          <w:sz w:val="24"/>
          <w:szCs w:val="24"/>
          <w:lang w:eastAsia="nb-NO"/>
        </w:rPr>
        <w:t>: Statens sivilrettsforvaltning fører tilsyn med fylkesmannens oppgaver etter vergemålsloven. Fylkesmannen fører tilsyn med vergene i sitt distrikt</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Verge</w:t>
      </w:r>
      <w:r w:rsidRPr="006A37CD">
        <w:rPr>
          <w:rFonts w:ascii="Times New Roman" w:eastAsia="Times New Roman" w:hAnsi="Times New Roman" w:cs="Times New Roman"/>
          <w:sz w:val="24"/>
          <w:szCs w:val="24"/>
          <w:lang w:eastAsia="nb-NO"/>
        </w:rPr>
        <w:t>: Verge for en mindreårig er den som har foreldreansvaret, eller den som er oppnevnt. Verge kan oppnevnes for voksne som trenger hjelp til å ivareta sine interesser</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lastRenderedPageBreak/>
        <w:t>Vergemål</w:t>
      </w:r>
      <w:r w:rsidRPr="006A37CD">
        <w:rPr>
          <w:rFonts w:ascii="Times New Roman" w:eastAsia="Times New Roman" w:hAnsi="Times New Roman" w:cs="Times New Roman"/>
          <w:sz w:val="24"/>
          <w:szCs w:val="24"/>
          <w:lang w:eastAsia="nb-NO"/>
        </w:rPr>
        <w:t>: det å ha en verge som har kompetanse til å foreta rettslige handlinger eller råde over ens midler</w:t>
      </w:r>
    </w:p>
    <w:p w:rsidR="006A37CD" w:rsidRPr="006A37CD" w:rsidRDefault="006A37CD" w:rsidP="006A37CD">
      <w:pPr>
        <w:spacing w:before="100" w:beforeAutospacing="1" w:after="100" w:afterAutospacing="1" w:line="240" w:lineRule="auto"/>
        <w:rPr>
          <w:rFonts w:ascii="Times New Roman" w:eastAsia="Times New Roman" w:hAnsi="Times New Roman" w:cs="Times New Roman"/>
          <w:sz w:val="24"/>
          <w:szCs w:val="24"/>
          <w:lang w:eastAsia="nb-NO"/>
        </w:rPr>
      </w:pPr>
      <w:r w:rsidRPr="006A37CD">
        <w:rPr>
          <w:rFonts w:ascii="Times New Roman" w:eastAsia="Times New Roman" w:hAnsi="Times New Roman" w:cs="Times New Roman"/>
          <w:b/>
          <w:bCs/>
          <w:sz w:val="24"/>
          <w:szCs w:val="24"/>
          <w:lang w:eastAsia="nb-NO"/>
        </w:rPr>
        <w:t>Vergemålsdistrikt</w:t>
      </w:r>
      <w:r w:rsidRPr="006A37CD">
        <w:rPr>
          <w:rFonts w:ascii="Times New Roman" w:eastAsia="Times New Roman" w:hAnsi="Times New Roman" w:cs="Times New Roman"/>
          <w:sz w:val="24"/>
          <w:szCs w:val="24"/>
          <w:lang w:eastAsia="nb-NO"/>
        </w:rPr>
        <w:t>: Hvert fylke er et eget vergemålsdistrikt, utenom fylkene Oslo og Akershus som er ett distrikt. Svalbard er et eget vergemålsdistrikt</w:t>
      </w:r>
    </w:p>
    <w:p w:rsidR="006A37CD" w:rsidRPr="006A37CD" w:rsidRDefault="006A37CD" w:rsidP="006A37CD">
      <w:pPr>
        <w:spacing w:before="100" w:beforeAutospacing="1" w:after="0" w:line="240" w:lineRule="auto"/>
        <w:rPr>
          <w:rFonts w:ascii="Times New Roman" w:eastAsia="Times New Roman" w:hAnsi="Times New Roman" w:cs="Times New Roman"/>
          <w:sz w:val="24"/>
          <w:szCs w:val="24"/>
          <w:lang w:eastAsia="nb-NO"/>
        </w:rPr>
      </w:pPr>
      <w:proofErr w:type="gramStart"/>
      <w:r w:rsidRPr="006A37CD">
        <w:rPr>
          <w:rFonts w:ascii="Times New Roman" w:eastAsia="Times New Roman" w:hAnsi="Times New Roman" w:cs="Times New Roman"/>
          <w:sz w:val="24"/>
          <w:szCs w:val="24"/>
          <w:lang w:eastAsia="nb-NO"/>
        </w:rPr>
        <w:t>( Sist</w:t>
      </w:r>
      <w:proofErr w:type="gramEnd"/>
      <w:r w:rsidRPr="006A37CD">
        <w:rPr>
          <w:rFonts w:ascii="Times New Roman" w:eastAsia="Times New Roman" w:hAnsi="Times New Roman" w:cs="Times New Roman"/>
          <w:sz w:val="24"/>
          <w:szCs w:val="24"/>
          <w:lang w:eastAsia="nb-NO"/>
        </w:rPr>
        <w:t xml:space="preserve"> endret: 22.05.2017)</w:t>
      </w:r>
      <w:bookmarkStart w:id="3" w:name="m_-8987899859006535541_myMainContent2"/>
      <w:bookmarkEnd w:id="3"/>
      <w:r w:rsidRPr="006A37CD">
        <w:rPr>
          <w:rFonts w:ascii="Times New Roman" w:eastAsia="Times New Roman" w:hAnsi="Times New Roman" w:cs="Times New Roman"/>
          <w:sz w:val="24"/>
          <w:szCs w:val="24"/>
          <w:lang w:eastAsia="nb-NO"/>
        </w:rPr>
        <w:t xml:space="preserve">   </w:t>
      </w:r>
    </w:p>
    <w:p w:rsidR="00111682" w:rsidRDefault="00111682">
      <w:bookmarkStart w:id="4" w:name="_GoBack"/>
      <w:bookmarkEnd w:id="4"/>
    </w:p>
    <w:sectPr w:rsidR="00111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CD"/>
    <w:rsid w:val="00111682"/>
    <w:rsid w:val="006A37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7DD3B-F888-4B43-91A1-4F949145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6A3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A37CD"/>
    <w:rPr>
      <w:rFonts w:ascii="Times New Roman" w:eastAsia="Times New Roman" w:hAnsi="Times New Roman" w:cs="Times New Roman"/>
      <w:b/>
      <w:bCs/>
      <w:kern w:val="36"/>
      <w:sz w:val="48"/>
      <w:szCs w:val="48"/>
      <w:lang w:eastAsia="nb-NO"/>
    </w:rPr>
  </w:style>
  <w:style w:type="paragraph" w:customStyle="1" w:styleId="m-8987899859006535541msobodytext">
    <w:name w:val="m_-8987899859006535541msobodytext"/>
    <w:basedOn w:val="Normal"/>
    <w:rsid w:val="006A37C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A37CD"/>
    <w:rPr>
      <w:b/>
      <w:bCs/>
    </w:rPr>
  </w:style>
  <w:style w:type="character" w:styleId="Hyperkobling">
    <w:name w:val="Hyperlink"/>
    <w:basedOn w:val="Standardskriftforavsnitt"/>
    <w:uiPriority w:val="99"/>
    <w:semiHidden/>
    <w:unhideWhenUsed/>
    <w:rsid w:val="006A3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56499">
      <w:bodyDiv w:val="1"/>
      <w:marLeft w:val="0"/>
      <w:marRight w:val="0"/>
      <w:marTop w:val="0"/>
      <w:marBottom w:val="0"/>
      <w:divBdr>
        <w:top w:val="none" w:sz="0" w:space="0" w:color="auto"/>
        <w:left w:val="none" w:sz="0" w:space="0" w:color="auto"/>
        <w:bottom w:val="none" w:sz="0" w:space="0" w:color="auto"/>
        <w:right w:val="none" w:sz="0" w:space="0" w:color="auto"/>
      </w:divBdr>
      <w:divsChild>
        <w:div w:id="566380116">
          <w:marLeft w:val="0"/>
          <w:marRight w:val="0"/>
          <w:marTop w:val="0"/>
          <w:marBottom w:val="0"/>
          <w:divBdr>
            <w:top w:val="none" w:sz="0" w:space="0" w:color="auto"/>
            <w:left w:val="none" w:sz="0" w:space="0" w:color="auto"/>
            <w:bottom w:val="none" w:sz="0" w:space="0" w:color="auto"/>
            <w:right w:val="none" w:sz="0" w:space="0" w:color="auto"/>
          </w:divBdr>
        </w:div>
        <w:div w:id="571357192">
          <w:marLeft w:val="0"/>
          <w:marRight w:val="0"/>
          <w:marTop w:val="0"/>
          <w:marBottom w:val="0"/>
          <w:divBdr>
            <w:top w:val="none" w:sz="0" w:space="0" w:color="auto"/>
            <w:left w:val="none" w:sz="0" w:space="0" w:color="auto"/>
            <w:bottom w:val="none" w:sz="0" w:space="0" w:color="auto"/>
            <w:right w:val="none" w:sz="0" w:space="0" w:color="auto"/>
          </w:divBdr>
        </w:div>
        <w:div w:id="89030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no/url?sa=t&amp;rct=j&amp;q=&amp;esrc=s&amp;source=web&amp;cd=1&amp;cad=rja&amp;uact=8&amp;sqi=2&amp;ved=0ahUKEwiC0oCQ1pLUAhUGWiwKHWDoBqkQFggiMAA&amp;url=https%3A%2F%2Flovdata.no%2Flov%2F2010-03-26-9&amp;usg=AFQjCNEQniVrOrhNz3C8k3X7jXnD8_48S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jeringen.no/nb/dep/bld/tema/likestilling-og-diskriminering/funksjonsnedsettelser/fn-konvensjon-om-rettighetene-til-mennes.html?id=511768" TargetMode="External"/><Relationship Id="rId5" Type="http://schemas.openxmlformats.org/officeDocument/2006/relationships/hyperlink" Target="http://www.regjeringen.no/nb/dep/jd/dok/regpubl/otprp/2008-2009/otprp-nr-110-2008-2009-.html?id=575124" TargetMode="External"/><Relationship Id="rId4" Type="http://schemas.openxmlformats.org/officeDocument/2006/relationships/hyperlink" Target="http://www.regjeringen.no/nb/dep/jd/dok/nouer/2004/nou-2004-16.html?id=386510"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5789</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Margaretha Hamrin</dc:creator>
  <cp:keywords/>
  <dc:description/>
  <cp:lastModifiedBy>Margaretha Hamrin</cp:lastModifiedBy>
  <cp:revision>2</cp:revision>
  <dcterms:created xsi:type="dcterms:W3CDTF">2018-02-23T07:46:00Z</dcterms:created>
  <dcterms:modified xsi:type="dcterms:W3CDTF">2018-02-23T07:47:00Z</dcterms:modified>
</cp:coreProperties>
</file>